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4EC4501"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r w:rsidR="00E27946">
        <w:rPr>
          <w:rFonts w:ascii="Arial" w:hAnsi="Arial" w:cs="Arial"/>
        </w:rPr>
        <w:br/>
      </w:r>
      <w:r w:rsidR="00E27946" w:rsidRPr="00806D3F">
        <w:rPr>
          <w:rFonts w:ascii="Arial" w:hAnsi="Arial" w:cs="Arial"/>
        </w:rPr>
        <w:t>Krajský pozemkový úřad pro Královéhradecký kraj</w:t>
      </w:r>
      <w:r w:rsidR="00E27946" w:rsidRPr="00806D3F">
        <w:rPr>
          <w:rFonts w:ascii="Arial" w:hAnsi="Arial" w:cs="Arial"/>
          <w:snapToGrid w:val="0"/>
        </w:rPr>
        <w:t xml:space="preserve">, na adrese Kydlinovská 245, </w:t>
      </w:r>
      <w:r w:rsidR="00E27946" w:rsidRPr="00806D3F">
        <w:rPr>
          <w:rFonts w:ascii="Arial" w:hAnsi="Arial" w:cs="Arial"/>
          <w:snapToGrid w:val="0"/>
        </w:rPr>
        <w:br/>
        <w:t>503 01 Hradec Králové</w:t>
      </w:r>
    </w:p>
    <w:p w14:paraId="2BB55C1B" w14:textId="3B87A8A9"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E27946" w:rsidRPr="00806D3F">
        <w:rPr>
          <w:rFonts w:ascii="Arial" w:hAnsi="Arial" w:cs="Arial"/>
        </w:rPr>
        <w:t>Ing. Petrem Lázňovským, ředitelem Krajského pozemkového úřadu pro Královéhradecký kraj</w:t>
      </w:r>
    </w:p>
    <w:p w14:paraId="679B3B2B" w14:textId="490C66AA"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E27946" w:rsidRPr="00806D3F">
        <w:rPr>
          <w:rFonts w:ascii="Arial" w:hAnsi="Arial" w:cs="Arial"/>
        </w:rPr>
        <w:t>Ing. Petr Lázňovský, ředitel Krajského pozemkového úřadu pro Královéhradecký kraj</w:t>
      </w:r>
      <w:r w:rsidRPr="00ED6435">
        <w:rPr>
          <w:rFonts w:ascii="Arial" w:hAnsi="Arial" w:cs="Arial"/>
        </w:rPr>
        <w:t xml:space="preserve"> </w:t>
      </w:r>
    </w:p>
    <w:p w14:paraId="519E01E7" w14:textId="77777777" w:rsidR="00E27946" w:rsidRPr="00806D3F" w:rsidRDefault="00E0086F" w:rsidP="00E27946">
      <w:pPr>
        <w:tabs>
          <w:tab w:val="left" w:pos="4536"/>
        </w:tabs>
        <w:spacing w:after="120"/>
        <w:ind w:left="567"/>
        <w:contextualSpacing/>
        <w:jc w:val="both"/>
        <w:rPr>
          <w:rFonts w:ascii="Arial" w:hAnsi="Arial" w:cs="Arial"/>
          <w:snapToGrid w:val="0"/>
          <w:spacing w:val="-4"/>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E27946" w:rsidRPr="00806D3F">
        <w:rPr>
          <w:rFonts w:ascii="Arial" w:hAnsi="Arial" w:cs="Arial"/>
          <w:snapToGrid w:val="0"/>
          <w:spacing w:val="-4"/>
        </w:rPr>
        <w:t>Ing. Štěpánem Melicharem, vedoucím Pobočky Náchod</w:t>
      </w:r>
    </w:p>
    <w:p w14:paraId="35BBDECC" w14:textId="77777777" w:rsidR="00E27946" w:rsidRPr="00806D3F" w:rsidRDefault="00E27946" w:rsidP="00E27946">
      <w:pPr>
        <w:tabs>
          <w:tab w:val="left" w:pos="4536"/>
        </w:tabs>
        <w:spacing w:after="120"/>
        <w:ind w:left="4536" w:hanging="3969"/>
        <w:jc w:val="both"/>
        <w:rPr>
          <w:rFonts w:ascii="Arial" w:hAnsi="Arial" w:cs="Arial"/>
          <w:spacing w:val="-4"/>
        </w:rPr>
      </w:pPr>
      <w:r w:rsidRPr="00806D3F">
        <w:rPr>
          <w:rFonts w:ascii="Arial" w:hAnsi="Arial" w:cs="Arial"/>
          <w:snapToGrid w:val="0"/>
        </w:rPr>
        <w:tab/>
      </w:r>
      <w:r w:rsidRPr="00806D3F">
        <w:rPr>
          <w:rFonts w:ascii="Arial" w:hAnsi="Arial" w:cs="Arial"/>
          <w:snapToGrid w:val="0"/>
          <w:spacing w:val="-4"/>
        </w:rPr>
        <w:t>Řehákovou Kateřinou</w:t>
      </w:r>
      <w:r w:rsidRPr="00806D3F">
        <w:rPr>
          <w:rFonts w:ascii="Arial" w:hAnsi="Arial" w:cs="Arial"/>
          <w:iCs/>
          <w:spacing w:val="-4"/>
        </w:rPr>
        <w:t>, odborným radou, Pobočka Náchod</w:t>
      </w:r>
    </w:p>
    <w:p w14:paraId="4939C5C6" w14:textId="035F16D3" w:rsidR="00E0086F" w:rsidRPr="00ED6435" w:rsidRDefault="00E0086F" w:rsidP="00EC1291">
      <w:pPr>
        <w:tabs>
          <w:tab w:val="left" w:pos="4536"/>
        </w:tabs>
        <w:spacing w:after="120"/>
        <w:ind w:left="567"/>
        <w:jc w:val="both"/>
        <w:rPr>
          <w:rFonts w:ascii="Arial" w:hAnsi="Arial" w:cs="Arial"/>
        </w:rPr>
      </w:pP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F76C970" w14:textId="77777777" w:rsidR="00E27946" w:rsidRPr="00ED6435" w:rsidRDefault="00E27946" w:rsidP="00E27946">
      <w:pPr>
        <w:tabs>
          <w:tab w:val="left" w:pos="4536"/>
        </w:tabs>
        <w:spacing w:after="120"/>
        <w:ind w:left="567"/>
        <w:contextualSpacing/>
        <w:jc w:val="both"/>
        <w:rPr>
          <w:rFonts w:ascii="Arial" w:hAnsi="Arial" w:cs="Arial"/>
        </w:rPr>
      </w:pPr>
      <w:r w:rsidRPr="00BF787E">
        <w:rPr>
          <w:rFonts w:ascii="Arial" w:hAnsi="Arial" w:cs="Arial"/>
        </w:rPr>
        <w:t xml:space="preserve">Tel.: </w:t>
      </w:r>
      <w:r>
        <w:rPr>
          <w:rFonts w:ascii="Arial" w:hAnsi="Arial" w:cs="Arial"/>
        </w:rPr>
        <w:t>725 002 570, 702 126 605</w:t>
      </w:r>
    </w:p>
    <w:p w14:paraId="7B1A8CA0" w14:textId="77777777" w:rsidR="00E27946" w:rsidRPr="00ED6435" w:rsidRDefault="00E27946" w:rsidP="00E27946">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Pr="00A130A7">
          <w:rPr>
            <w:rStyle w:val="Hypertextovodkaz"/>
            <w:rFonts w:ascii="Arial" w:hAnsi="Arial" w:cs="Arial"/>
            <w:snapToGrid w:val="0"/>
          </w:rPr>
          <w:t>nachod.pk@spucr.cz</w:t>
        </w:r>
      </w:hyperlink>
      <w:r>
        <w:rPr>
          <w:rFonts w:ascii="Arial" w:hAnsi="Arial" w:cs="Arial"/>
          <w:snapToGrid w:val="0"/>
        </w:rPr>
        <w:t xml:space="preserve"> </w:t>
      </w:r>
    </w:p>
    <w:p w14:paraId="539D9BC7" w14:textId="77777777" w:rsidR="00E27946" w:rsidRDefault="00E27946" w:rsidP="00E27946">
      <w:pPr>
        <w:tabs>
          <w:tab w:val="left" w:pos="4536"/>
        </w:tabs>
        <w:spacing w:after="120"/>
        <w:ind w:left="567"/>
        <w:contextualSpacing/>
        <w:jc w:val="both"/>
        <w:rPr>
          <w:rFonts w:ascii="Arial" w:hAnsi="Arial" w:cs="Arial"/>
        </w:rPr>
      </w:pPr>
      <w:r w:rsidRPr="00ED6435">
        <w:rPr>
          <w:rFonts w:ascii="Arial" w:hAnsi="Arial" w:cs="Arial"/>
        </w:rPr>
        <w:t>ID datové schránky: z49per3</w:t>
      </w:r>
    </w:p>
    <w:p w14:paraId="78F9F9FB" w14:textId="77777777" w:rsidR="00E27946" w:rsidRDefault="00E27946" w:rsidP="00E27946">
      <w:pPr>
        <w:tabs>
          <w:tab w:val="left" w:pos="4536"/>
        </w:tabs>
        <w:spacing w:after="120"/>
        <w:ind w:left="567"/>
        <w:contextualSpacing/>
        <w:jc w:val="both"/>
        <w:rPr>
          <w:rFonts w:ascii="Arial" w:hAnsi="Arial" w:cs="Arial"/>
        </w:rPr>
      </w:pPr>
    </w:p>
    <w:p w14:paraId="7341B31E" w14:textId="606E0D1D" w:rsidR="00E0086F" w:rsidRPr="00ED6435" w:rsidRDefault="00E0086F" w:rsidP="00E27946">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27946">
        <w:rPr>
          <w:rFonts w:ascii="Arial" w:hAnsi="Arial" w:cs="Arial"/>
          <w:snapToGrid w:val="0"/>
          <w:highlight w:val="yellow"/>
        </w:rPr>
        <w:t>....</w:t>
      </w:r>
      <w:proofErr w:type="gramEnd"/>
      <w:r w:rsidRPr="00E27946">
        <w:rPr>
          <w:rFonts w:ascii="Arial" w:hAnsi="Arial" w:cs="Arial"/>
          <w:snapToGrid w:val="0"/>
          <w:highlight w:val="yellow"/>
        </w:rPr>
        <w:t>.,</w:t>
      </w:r>
      <w:r w:rsidRPr="00ED6435">
        <w:rPr>
          <w:rFonts w:ascii="Arial" w:hAnsi="Arial" w:cs="Arial"/>
          <w:snapToGrid w:val="0"/>
        </w:rPr>
        <w:t xml:space="preserve"> IČO: </w:t>
      </w:r>
      <w:r w:rsidRPr="00E27946">
        <w:rPr>
          <w:rFonts w:ascii="Arial" w:hAnsi="Arial" w:cs="Arial"/>
          <w:snapToGrid w:val="0"/>
          <w:highlight w:val="yellow"/>
        </w:rPr>
        <w:t>.....,</w:t>
      </w:r>
      <w:r w:rsidRPr="00ED6435">
        <w:rPr>
          <w:rFonts w:ascii="Arial" w:hAnsi="Arial" w:cs="Arial"/>
          <w:snapToGrid w:val="0"/>
        </w:rPr>
        <w:t xml:space="preserve"> zapsaná v obchodním rejstříku vedeném u </w:t>
      </w:r>
      <w:r w:rsidRPr="00E27946">
        <w:rPr>
          <w:rFonts w:ascii="Arial" w:hAnsi="Arial" w:cs="Arial"/>
          <w:snapToGrid w:val="0"/>
          <w:highlight w:val="yellow"/>
        </w:rPr>
        <w:t>.....</w:t>
      </w:r>
      <w:r w:rsidRPr="00ED6435">
        <w:rPr>
          <w:rFonts w:ascii="Arial" w:hAnsi="Arial" w:cs="Arial"/>
          <w:snapToGrid w:val="0"/>
        </w:rPr>
        <w:t xml:space="preserve"> soudu v </w:t>
      </w:r>
      <w:r w:rsidRPr="00E27946">
        <w:rPr>
          <w:rFonts w:ascii="Arial" w:hAnsi="Arial" w:cs="Arial"/>
          <w:snapToGrid w:val="0"/>
          <w:highlight w:val="yellow"/>
        </w:rPr>
        <w:t>.....,</w:t>
      </w:r>
      <w:r w:rsidRPr="00ED6435">
        <w:rPr>
          <w:rFonts w:ascii="Arial" w:hAnsi="Arial" w:cs="Arial"/>
          <w:snapToGrid w:val="0"/>
        </w:rPr>
        <w:t xml:space="preserve"> oddíl </w:t>
      </w:r>
      <w:r w:rsidRPr="00E27946">
        <w:rPr>
          <w:rFonts w:ascii="Arial" w:hAnsi="Arial" w:cs="Arial"/>
          <w:snapToGrid w:val="0"/>
          <w:highlight w:val="yellow"/>
        </w:rPr>
        <w:t>.....,</w:t>
      </w:r>
      <w:r w:rsidRPr="00ED6435">
        <w:rPr>
          <w:rFonts w:ascii="Arial" w:hAnsi="Arial" w:cs="Arial"/>
          <w:snapToGrid w:val="0"/>
        </w:rPr>
        <w:t xml:space="preserve"> vložka </w:t>
      </w:r>
      <w:r w:rsidRPr="00E27946">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Pr="003408DB">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3408DB">
        <w:rPr>
          <w:rFonts w:ascii="Arial" w:hAnsi="Arial" w:cs="Arial"/>
          <w:snapToGrid w:val="0"/>
          <w:highlight w:val="yellow"/>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3408DB">
        <w:rPr>
          <w:rFonts w:ascii="Arial" w:hAnsi="Arial" w:cs="Arial"/>
          <w:snapToGrid w:val="0"/>
          <w:highlight w:val="yellow"/>
        </w:rPr>
        <w:t>.....</w:t>
      </w:r>
      <w:r w:rsidR="00EC1291" w:rsidRPr="00ED6435">
        <w:rPr>
          <w:rFonts w:ascii="Arial" w:hAnsi="Arial" w:cs="Arial"/>
          <w:snapToGrid w:val="0"/>
        </w:rPr>
        <w:t xml:space="preserve"> </w:t>
      </w:r>
    </w:p>
    <w:p w14:paraId="3E50340C" w14:textId="59B08115"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3408DB" w:rsidRPr="003408DB">
        <w:rPr>
          <w:rFonts w:ascii="Arial" w:hAnsi="Arial" w:cs="Arial"/>
          <w:snapToGrid w:val="0"/>
          <w:highlight w:val="yellow"/>
        </w:rPr>
        <w:t>.....</w:t>
      </w:r>
    </w:p>
    <w:p w14:paraId="51D1C9C1" w14:textId="549FB82D"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r w:rsidR="003408DB" w:rsidRPr="003408DB">
        <w:rPr>
          <w:rFonts w:ascii="Arial" w:hAnsi="Arial" w:cs="Arial"/>
          <w:snapToGrid w:val="0"/>
          <w:highlight w:val="yellow"/>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5B249DF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3408DB" w:rsidRPr="003408DB">
        <w:rPr>
          <w:rFonts w:ascii="Arial" w:hAnsi="Arial" w:cs="Arial"/>
          <w:snapToGrid w:val="0"/>
          <w:highlight w:val="yellow"/>
        </w:rPr>
        <w:t>.....</w:t>
      </w:r>
    </w:p>
    <w:p w14:paraId="60C60C1D" w14:textId="77777777" w:rsidR="003408DB" w:rsidRDefault="00E0086F" w:rsidP="003408DB">
      <w:pPr>
        <w:tabs>
          <w:tab w:val="left" w:pos="4536"/>
        </w:tabs>
        <w:spacing w:after="120"/>
        <w:ind w:left="567"/>
        <w:contextualSpacing/>
        <w:jc w:val="both"/>
        <w:rPr>
          <w:rFonts w:ascii="Arial" w:hAnsi="Arial" w:cs="Arial"/>
          <w:snapToGrid w:val="0"/>
        </w:rPr>
      </w:pPr>
      <w:r w:rsidRPr="00ED6435">
        <w:rPr>
          <w:rFonts w:ascii="Arial" w:hAnsi="Arial" w:cs="Arial"/>
        </w:rPr>
        <w:t>E-mail:</w:t>
      </w:r>
      <w:r w:rsidRPr="00ED6435">
        <w:rPr>
          <w:rFonts w:ascii="Arial" w:hAnsi="Arial" w:cs="Arial"/>
          <w:snapToGrid w:val="0"/>
        </w:rPr>
        <w:t xml:space="preserve"> </w:t>
      </w:r>
      <w:r w:rsidR="003408DB" w:rsidRPr="003408DB">
        <w:rPr>
          <w:rFonts w:ascii="Arial" w:hAnsi="Arial" w:cs="Arial"/>
          <w:snapToGrid w:val="0"/>
          <w:highlight w:val="yellow"/>
        </w:rPr>
        <w:t>.....</w:t>
      </w:r>
      <w:r w:rsidR="003408DB" w:rsidRPr="00ED6435">
        <w:rPr>
          <w:rFonts w:ascii="Arial" w:hAnsi="Arial" w:cs="Arial"/>
          <w:snapToGrid w:val="0"/>
        </w:rPr>
        <w:t xml:space="preserve"> </w:t>
      </w:r>
    </w:p>
    <w:p w14:paraId="4F80076C" w14:textId="7EE1C661" w:rsidR="00E0086F" w:rsidRPr="00ED6435" w:rsidRDefault="00E0086F" w:rsidP="003408DB">
      <w:pPr>
        <w:tabs>
          <w:tab w:val="left" w:pos="4536"/>
        </w:tabs>
        <w:spacing w:after="120"/>
        <w:ind w:left="567"/>
        <w:contextualSpacing/>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3408DB" w:rsidRPr="003408DB">
        <w:rPr>
          <w:rFonts w:ascii="Arial" w:hAnsi="Arial" w:cs="Arial"/>
          <w:snapToGrid w:val="0"/>
          <w:highlight w:val="yellow"/>
        </w:rPr>
        <w:t>.....</w:t>
      </w:r>
    </w:p>
    <w:p w14:paraId="7DA99D36" w14:textId="1830E15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3408DB" w:rsidRPr="003408DB">
        <w:rPr>
          <w:rFonts w:ascii="Arial" w:hAnsi="Arial" w:cs="Arial"/>
          <w:snapToGrid w:val="0"/>
          <w:highlight w:val="yellow"/>
        </w:rPr>
        <w:t>.....</w:t>
      </w:r>
    </w:p>
    <w:p w14:paraId="6F011ECB" w14:textId="70FF31E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3408DB" w:rsidRPr="003408DB">
        <w:rPr>
          <w:rFonts w:ascii="Arial" w:hAnsi="Arial" w:cs="Arial"/>
          <w:snapToGrid w:val="0"/>
          <w:highlight w:val="yellow"/>
        </w:rPr>
        <w:t>.....</w:t>
      </w:r>
    </w:p>
    <w:p w14:paraId="19074D75" w14:textId="287D185F"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3408DB" w:rsidRPr="003408DB">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lastRenderedPageBreak/>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19B11964"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0026755B" w:rsidRPr="00764100">
        <w:rPr>
          <w:rFonts w:ascii="Arial" w:hAnsi="Arial" w:cs="Arial"/>
        </w:rPr>
        <w:t>/</w:t>
      </w:r>
      <w:r w:rsidR="0077784B"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na </w:t>
      </w:r>
      <w:r w:rsidRPr="00764100">
        <w:rPr>
          <w:rFonts w:ascii="Arial" w:hAnsi="Arial" w:cs="Arial"/>
        </w:rPr>
        <w:t>veřejnou zakázku s názvem „</w:t>
      </w:r>
      <w:r w:rsidRPr="00764100">
        <w:rPr>
          <w:rFonts w:ascii="Arial" w:hAnsi="Arial" w:cs="Arial"/>
          <w:b/>
          <w:bCs/>
        </w:rPr>
        <w:t xml:space="preserve">Komplexní pozemkové úpravy </w:t>
      </w:r>
      <w:r w:rsidR="00F82403">
        <w:rPr>
          <w:rFonts w:ascii="Arial" w:hAnsi="Arial" w:cs="Arial"/>
          <w:b/>
          <w:bCs/>
        </w:rPr>
        <w:t>v k.ú. Božanov</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F82403">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203F9E2"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F82403">
        <w:rPr>
          <w:rFonts w:ascii="Arial" w:hAnsi="Arial" w:cs="Arial"/>
          <w:b/>
          <w:bCs/>
          <w:szCs w:val="22"/>
        </w:rPr>
        <w:t>v k.ú. Božanov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2A3577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9A0149">
        <w:rPr>
          <w:rFonts w:ascii="Arial" w:hAnsi="Arial" w:cs="Arial"/>
        </w:rPr>
        <w:t>Božanov</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 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FEF0B3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00215BB0" w:rsidRPr="00C62699">
        <w:rPr>
          <w:rFonts w:ascii="Arial" w:hAnsi="Arial" w:cs="Arial"/>
          <w:szCs w:val="22"/>
        </w:rPr>
        <w:t>na adresu:</w:t>
      </w:r>
      <w:r w:rsidR="00215BB0" w:rsidRPr="0057505B">
        <w:rPr>
          <w:rFonts w:ascii="Arial" w:hAnsi="Arial" w:cs="Arial"/>
        </w:rPr>
        <w:t xml:space="preserve"> </w:t>
      </w:r>
      <w:r w:rsidR="00215BB0" w:rsidRPr="00EB412F">
        <w:rPr>
          <w:rFonts w:ascii="Arial" w:hAnsi="Arial" w:cs="Arial"/>
        </w:rPr>
        <w:t>Státní pozemkový úřad, Krajský pozemkový úřad pro Královéhradecký kraj, Pobočka Náchod, Palachova 1303, 547 01 Náchod</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EF6AF2B" w:rsidR="0008597D" w:rsidRPr="009060BB" w:rsidRDefault="00215BB0" w:rsidP="0008597D">
      <w:pPr>
        <w:pStyle w:val="Level2"/>
        <w:spacing w:line="240" w:lineRule="auto"/>
        <w:ind w:left="567" w:hanging="567"/>
        <w:jc w:val="both"/>
        <w:rPr>
          <w:rFonts w:ascii="Arial" w:hAnsi="Arial" w:cs="Arial"/>
          <w:szCs w:val="22"/>
        </w:rPr>
      </w:pPr>
      <w:bookmarkStart w:id="37" w:name="_Ref50747173"/>
      <w:bookmarkStart w:id="38" w:name="_Hlk63750513"/>
      <w:r>
        <w:rPr>
          <w:rFonts w:ascii="Arial" w:hAnsi="Arial" w:cs="Arial"/>
          <w:b/>
          <w:bCs/>
        </w:rPr>
        <w:t xml:space="preserve">NENÍ PŘEDMĚTEM DÍLA -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6348F59F" w:rsidR="00B022EF" w:rsidRPr="009060BB" w:rsidRDefault="00215BB0"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Pr>
          <w:rFonts w:ascii="Arial" w:hAnsi="Arial" w:cs="Arial"/>
          <w:b/>
          <w:bCs/>
        </w:rPr>
        <w:t xml:space="preserve">NENÍ PŘEDMĚTEM DÍLA -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345B3BBA" w:rsidR="006B518C" w:rsidRPr="00764100" w:rsidRDefault="006B518C"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764100">
        <w:rPr>
          <w:rFonts w:ascii="Arial" w:hAnsi="Arial" w:cs="Arial"/>
          <w:szCs w:val="22"/>
        </w:rPr>
        <w:t>Vektorizace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6"/>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 xml:space="preserve">Pokud bude nutné provést změny v soupisech nároků na základě námitek podaných ve stanovené lhůtě, bude toto Zhotovitelem bez zbytečného odkladu v dokumentaci provedeno, a to </w:t>
      </w:r>
      <w:commentRangeStart w:id="74"/>
      <w:r w:rsidRPr="00764100">
        <w:rPr>
          <w:rFonts w:ascii="Arial" w:hAnsi="Arial" w:cs="Arial"/>
        </w:rPr>
        <w:t>dodatečně</w:t>
      </w:r>
      <w:commentRangeEnd w:id="74"/>
      <w:r w:rsidRPr="00764100">
        <w:rPr>
          <w:rStyle w:val="Odkaznakoment"/>
          <w:rFonts w:ascii="Arial" w:hAnsi="Arial" w:cs="Arial"/>
          <w:sz w:val="22"/>
          <w:szCs w:val="22"/>
        </w:rPr>
        <w:commentReference w:id="74"/>
      </w:r>
      <w:r w:rsidRPr="00764100">
        <w:rPr>
          <w:rFonts w:ascii="Arial" w:hAnsi="Arial" w:cs="Arial"/>
        </w:rPr>
        <w:t xml:space="preserve">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commentRangeStart w:id="104"/>
      <w:r w:rsidRPr="00764100">
        <w:rPr>
          <w:rFonts w:ascii="Arial" w:hAnsi="Arial" w:cs="Arial"/>
          <w:szCs w:val="22"/>
        </w:rPr>
        <w:t>......</w:t>
      </w:r>
      <w:commentRangeEnd w:id="104"/>
      <w:r w:rsidR="003D4866" w:rsidRPr="00764100">
        <w:rPr>
          <w:rStyle w:val="Odkaznakoment"/>
          <w:rFonts w:ascii="Arial" w:hAnsi="Arial" w:cs="Arial"/>
          <w:snapToGrid/>
          <w:kern w:val="0"/>
          <w:sz w:val="22"/>
          <w:szCs w:val="22"/>
        </w:rPr>
        <w:commentReference w:id="104"/>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8F93D8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FD2377" w:rsidRPr="00C658B9">
        <w:rPr>
          <w:rFonts w:ascii="Arial" w:hAnsi="Arial" w:cs="Arial"/>
          <w:szCs w:val="22"/>
        </w:rPr>
        <w:t>Pobočky Náchod, adresa Palachova 1303, 547 01 Náchod</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2"/>
      <w:bookmarkEnd w:id="113"/>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18B86C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 xml:space="preserve">po odevzdání a převzetí dílčí části Hlavního celku schváleného </w:t>
      </w:r>
      <w:commentRangeStart w:id="118"/>
      <w:r w:rsidR="005B1E81" w:rsidRPr="00764100">
        <w:rPr>
          <w:rFonts w:ascii="Arial" w:hAnsi="Arial" w:cs="Arial"/>
          <w:szCs w:val="22"/>
        </w:rPr>
        <w:t>katastrálním úřadem</w:t>
      </w:r>
      <w:commentRangeEnd w:id="118"/>
      <w:r w:rsidR="00B94B77">
        <w:rPr>
          <w:rStyle w:val="Odkaznakoment"/>
          <w:kern w:val="0"/>
        </w:rPr>
        <w:commentReference w:id="118"/>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9" w:name="_Ref50757872"/>
      <w:r w:rsidRPr="00C62699">
        <w:rPr>
          <w:rFonts w:ascii="Arial" w:hAnsi="Arial" w:cs="Arial"/>
          <w:szCs w:val="22"/>
        </w:rPr>
        <w:t>Práva duševního vlastnictví</w:t>
      </w:r>
      <w:bookmarkEnd w:id="119"/>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2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20"/>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2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3" w:name="3dy6vkm" w:colFirst="0" w:colLast="0"/>
      <w:bookmarkEnd w:id="123"/>
      <w:r w:rsidRPr="00ED6435">
        <w:rPr>
          <w:rFonts w:ascii="Arial" w:hAnsi="Arial" w:cs="Arial"/>
          <w:szCs w:val="22"/>
        </w:rPr>
        <w:t>.</w:t>
      </w:r>
      <w:bookmarkEnd w:id="12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5" w:name="1fob9te"/>
      <w:bookmarkEnd w:id="125"/>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6" w:name="_Ref40712548"/>
      <w:bookmarkStart w:id="127" w:name="_Ref50746594"/>
      <w:bookmarkStart w:id="128" w:name="_Ref464484026"/>
      <w:r w:rsidRPr="00ED6435">
        <w:rPr>
          <w:rFonts w:ascii="Arial" w:hAnsi="Arial" w:cs="Arial"/>
          <w:szCs w:val="22"/>
        </w:rPr>
        <w:t>Ochrana osobních údajů</w:t>
      </w:r>
      <w:bookmarkEnd w:id="126"/>
      <w:r w:rsidRPr="00ED6435">
        <w:rPr>
          <w:rFonts w:ascii="Arial" w:hAnsi="Arial" w:cs="Arial"/>
          <w:szCs w:val="22"/>
        </w:rPr>
        <w:t xml:space="preserve"> a Důvěrných informací</w:t>
      </w:r>
      <w:bookmarkEnd w:id="12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9"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9"/>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3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3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2" w:name="_Toc289800492"/>
      <w:bookmarkStart w:id="133" w:name="_Ref291179101"/>
      <w:bookmarkStart w:id="134" w:name="_Toc312929180"/>
      <w:bookmarkStart w:id="135" w:name="_Toc378536906"/>
      <w:bookmarkStart w:id="136" w:name="_Ref378613694"/>
      <w:bookmarkStart w:id="137" w:name="_Ref17209282"/>
      <w:bookmarkStart w:id="138" w:name="_Ref17237912"/>
      <w:bookmarkStart w:id="139" w:name="_Ref50745432"/>
      <w:bookmarkStart w:id="140" w:name="_Ref50753842"/>
      <w:bookmarkStart w:id="141" w:name="_Ref50762946"/>
      <w:r w:rsidRPr="00C62699">
        <w:rPr>
          <w:rFonts w:ascii="Arial" w:hAnsi="Arial" w:cs="Arial"/>
          <w:szCs w:val="22"/>
        </w:rPr>
        <w:t>Záruka za jakost, práva z vad</w:t>
      </w:r>
      <w:bookmarkEnd w:id="132"/>
      <w:bookmarkEnd w:id="133"/>
      <w:bookmarkEnd w:id="134"/>
      <w:r w:rsidRPr="00C62699">
        <w:rPr>
          <w:rFonts w:ascii="Arial" w:hAnsi="Arial" w:cs="Arial"/>
          <w:szCs w:val="22"/>
        </w:rPr>
        <w:t>ného plnění</w:t>
      </w:r>
      <w:bookmarkEnd w:id="135"/>
      <w:bookmarkEnd w:id="136"/>
      <w:bookmarkEnd w:id="137"/>
      <w:bookmarkEnd w:id="138"/>
      <w:bookmarkEnd w:id="139"/>
      <w:bookmarkEnd w:id="140"/>
      <w:bookmarkEnd w:id="141"/>
    </w:p>
    <w:p w14:paraId="54AF38D9" w14:textId="1F4C40EE" w:rsidR="008D4ECD" w:rsidRPr="00C62699" w:rsidRDefault="008D4ECD" w:rsidP="00B77235">
      <w:pPr>
        <w:pStyle w:val="Level2"/>
        <w:spacing w:line="240" w:lineRule="auto"/>
        <w:ind w:left="567" w:hanging="567"/>
        <w:jc w:val="both"/>
        <w:rPr>
          <w:rFonts w:ascii="Arial" w:hAnsi="Arial" w:cs="Arial"/>
          <w:szCs w:val="22"/>
        </w:rPr>
      </w:pPr>
      <w:bookmarkStart w:id="142" w:name="_Ref50763291"/>
      <w:bookmarkStart w:id="14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4"/>
      <w:r w:rsidR="004667C6" w:rsidRPr="00C62699">
        <w:rPr>
          <w:rFonts w:ascii="Arial" w:hAnsi="Arial" w:cs="Arial"/>
          <w:szCs w:val="22"/>
        </w:rPr>
        <w:t xml:space="preserve">60 + .......... </w:t>
      </w:r>
      <w:commentRangeEnd w:id="144"/>
      <w:r w:rsidR="00D26B1B">
        <w:rPr>
          <w:rStyle w:val="Odkaznakoment"/>
          <w:snapToGrid/>
          <w:kern w:val="0"/>
        </w:rPr>
        <w:commentReference w:id="144"/>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2"/>
      <w:r w:rsidRPr="00C62699">
        <w:rPr>
          <w:rFonts w:ascii="Arial" w:hAnsi="Arial" w:cs="Arial"/>
          <w:szCs w:val="22"/>
        </w:rPr>
        <w:t xml:space="preserve"> </w:t>
      </w:r>
      <w:bookmarkEnd w:id="14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7" w:name="_Ref310432732"/>
      <w:bookmarkStart w:id="14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6"/>
      <w:bookmarkEnd w:id="147"/>
      <w:bookmarkEnd w:id="148"/>
      <w:bookmarkEnd w:id="149"/>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50" w:name="_Ref517375268"/>
      <w:bookmarkStart w:id="151" w:name="_Toc532815641"/>
      <w:bookmarkStart w:id="152" w:name="_Toc48912290"/>
      <w:r w:rsidRPr="00ED6435">
        <w:rPr>
          <w:rFonts w:ascii="Arial" w:hAnsi="Arial" w:cs="Arial"/>
          <w:szCs w:val="22"/>
        </w:rPr>
        <w:t>Nárok na náhradu újmy</w:t>
      </w:r>
      <w:bookmarkEnd w:id="150"/>
      <w:bookmarkEnd w:id="151"/>
      <w:bookmarkEnd w:id="15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3" w:name="_Ref50582832"/>
      <w:bookmarkStart w:id="154" w:name="_Hlk30403582"/>
      <w:r w:rsidRPr="00ED6435">
        <w:rPr>
          <w:rFonts w:ascii="Arial" w:hAnsi="Arial" w:cs="Arial"/>
          <w:szCs w:val="22"/>
        </w:rPr>
        <w:t>Okolnosti vylučující povinnost k náhradě újmy</w:t>
      </w:r>
      <w:bookmarkEnd w:id="15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5" w:name="_Ref478006328"/>
      <w:bookmarkStart w:id="15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6"/>
      <w:bookmarkEnd w:id="157"/>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8" w:name="_Ref50753852"/>
      <w:r w:rsidRPr="00ED6435">
        <w:rPr>
          <w:rFonts w:ascii="Arial" w:hAnsi="Arial" w:cs="Arial"/>
          <w:szCs w:val="22"/>
        </w:rPr>
        <w:t>Sankční ujednání</w:t>
      </w:r>
      <w:bookmarkEnd w:id="15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9"/>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6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60"/>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6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61"/>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2" w:name="_Ref50750007"/>
      <w:bookmarkStart w:id="163" w:name="_Ref18364689"/>
      <w:bookmarkEnd w:id="154"/>
      <w:r w:rsidRPr="00ED6435">
        <w:rPr>
          <w:rFonts w:ascii="Arial" w:hAnsi="Arial" w:cs="Arial"/>
          <w:szCs w:val="22"/>
        </w:rPr>
        <w:t>Vyhrazená změna závazku, změna smlouvy a odstoupení</w:t>
      </w:r>
      <w:bookmarkEnd w:id="162"/>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4"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64"/>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5"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5"/>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6" w:name="_Ref50750361"/>
      <w:bookmarkStart w:id="167"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8" w:name="_Ref52294104"/>
      <w:r w:rsidRPr="00C62699">
        <w:rPr>
          <w:rFonts w:ascii="Arial" w:hAnsi="Arial" w:cs="Arial"/>
          <w:szCs w:val="22"/>
        </w:rPr>
        <w:t>, a to v následujících situacích nezávislých na vůli Smluvních stran:</w:t>
      </w:r>
      <w:bookmarkEnd w:id="166"/>
      <w:bookmarkEnd w:id="167"/>
      <w:bookmarkEnd w:id="168"/>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9"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9"/>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0" w:name="_Ref93321339"/>
      <w:bookmarkStart w:id="17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70"/>
      <w:r w:rsidR="0021275B" w:rsidRPr="00C62699">
        <w:rPr>
          <w:rFonts w:ascii="Arial" w:hAnsi="Arial" w:cs="Arial"/>
          <w:szCs w:val="22"/>
          <w:u w:val="single"/>
        </w:rPr>
        <w:t xml:space="preserve"> </w:t>
      </w:r>
    </w:p>
    <w:bookmarkEnd w:id="17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2" w:name="_Ref370146871"/>
      <w:r w:rsidRPr="00ED6435">
        <w:rPr>
          <w:rFonts w:ascii="Arial" w:hAnsi="Arial" w:cs="Arial"/>
          <w:szCs w:val="22"/>
        </w:rPr>
        <w:t>Zhotovitel je oprávněn odstoupit od této Smlouvy pouze v případě jejího podstatného porušení, jestliže:</w:t>
      </w:r>
      <w:bookmarkEnd w:id="17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3" w:name="_Ref50536468"/>
      <w:bookmarkStart w:id="17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3"/>
      <w:r w:rsidRPr="00ED6435">
        <w:rPr>
          <w:rFonts w:ascii="Arial" w:hAnsi="Arial" w:cs="Arial"/>
          <w:szCs w:val="22"/>
        </w:rPr>
        <w:t xml:space="preserve"> Protokol musí obsahovat zejména</w:t>
      </w:r>
      <w:r w:rsidR="00F65669" w:rsidRPr="00ED6435">
        <w:rPr>
          <w:rFonts w:ascii="Arial" w:hAnsi="Arial" w:cs="Arial"/>
          <w:szCs w:val="22"/>
        </w:rPr>
        <w:t>:</w:t>
      </w:r>
      <w:bookmarkEnd w:id="17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5"/>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6" w:name="_Ref50753902"/>
      <w:bookmarkStart w:id="177" w:name="_Ref450559147"/>
      <w:bookmarkStart w:id="178" w:name="_Ref469512616"/>
      <w:bookmarkStart w:id="179" w:name="_Ref64871784"/>
      <w:bookmarkStart w:id="18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6"/>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7"/>
      <w:bookmarkEnd w:id="178"/>
      <w:r w:rsidR="00A111D3" w:rsidRPr="00ED6435">
        <w:rPr>
          <w:rFonts w:ascii="Arial" w:hAnsi="Arial" w:cs="Arial"/>
          <w:szCs w:val="22"/>
        </w:rPr>
        <w:t>.</w:t>
      </w:r>
      <w:bookmarkEnd w:id="179"/>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1" w:name="_Ref50585481"/>
      <w:r w:rsidRPr="00ED6435">
        <w:rPr>
          <w:rFonts w:ascii="Arial" w:hAnsi="Arial" w:cs="Arial"/>
          <w:szCs w:val="22"/>
        </w:rPr>
        <w:t>Závěrečná ustanovení</w:t>
      </w:r>
      <w:bookmarkEnd w:id="18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2"/>
      <w:bookmarkEnd w:id="18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4" w:name="_Hlk57980945"/>
      <w:bookmarkStart w:id="185" w:name="_Ref378752179"/>
      <w:bookmarkStart w:id="186" w:name="_Toc289800496"/>
      <w:bookmarkStart w:id="18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4"/>
      <w:bookmarkEnd w:id="185"/>
      <w:bookmarkEnd w:id="186"/>
      <w:bookmarkEnd w:id="187"/>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tbl>
      <w:tblPr>
        <w:tblStyle w:val="Mkatabulky"/>
        <w:tblW w:w="98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236"/>
        <w:gridCol w:w="4819"/>
      </w:tblGrid>
      <w:tr w:rsidR="00613133" w14:paraId="5B392EA8" w14:textId="77777777" w:rsidTr="00474DF2">
        <w:tc>
          <w:tcPr>
            <w:tcW w:w="4819" w:type="dxa"/>
          </w:tcPr>
          <w:p w14:paraId="4156AB2E" w14:textId="77777777" w:rsidR="00613133" w:rsidRDefault="00613133" w:rsidP="00474DF2">
            <w:pPr>
              <w:spacing w:after="0" w:line="240" w:lineRule="auto"/>
              <w:jc w:val="both"/>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w:t>
            </w:r>
          </w:p>
          <w:p w14:paraId="34F1D78F" w14:textId="77777777" w:rsidR="00613133" w:rsidRDefault="00613133" w:rsidP="00474DF2">
            <w:pPr>
              <w:spacing w:after="0" w:line="240" w:lineRule="auto"/>
              <w:jc w:val="both"/>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Hradec Králové</w:t>
            </w:r>
          </w:p>
          <w:p w14:paraId="3CE7463E" w14:textId="77777777" w:rsidR="00613133" w:rsidRDefault="00613133" w:rsidP="00474DF2">
            <w:pPr>
              <w:spacing w:after="0" w:line="240" w:lineRule="auto"/>
              <w:jc w:val="both"/>
              <w:rPr>
                <w:rFonts w:ascii="Arial" w:hAnsi="Arial" w:cs="Arial"/>
                <w:b/>
              </w:rPr>
            </w:pPr>
            <w:r w:rsidRPr="00ED6435">
              <w:rPr>
                <w:rFonts w:ascii="Arial" w:eastAsia="Times New Roman" w:hAnsi="Arial" w:cs="Arial"/>
                <w:bCs/>
                <w:lang w:eastAsia="cs-CZ"/>
              </w:rPr>
              <w:t>Datum: …………</w:t>
            </w:r>
          </w:p>
        </w:tc>
        <w:tc>
          <w:tcPr>
            <w:tcW w:w="236" w:type="dxa"/>
          </w:tcPr>
          <w:p w14:paraId="0F7E8255" w14:textId="77777777" w:rsidR="00613133" w:rsidRDefault="00613133" w:rsidP="00474DF2">
            <w:pPr>
              <w:spacing w:after="0" w:line="240" w:lineRule="auto"/>
              <w:jc w:val="both"/>
              <w:rPr>
                <w:rFonts w:ascii="Arial" w:hAnsi="Arial" w:cs="Arial"/>
                <w:b/>
              </w:rPr>
            </w:pPr>
          </w:p>
        </w:tc>
        <w:tc>
          <w:tcPr>
            <w:tcW w:w="4819" w:type="dxa"/>
          </w:tcPr>
          <w:p w14:paraId="035AA723" w14:textId="77777777" w:rsidR="00613133" w:rsidRDefault="00613133" w:rsidP="00474DF2">
            <w:pPr>
              <w:spacing w:after="0" w:line="240" w:lineRule="auto"/>
              <w:jc w:val="both"/>
              <w:rPr>
                <w:rFonts w:ascii="Arial" w:eastAsia="Times New Roman" w:hAnsi="Arial" w:cs="Arial"/>
                <w:b/>
                <w:lang w:eastAsia="cs-CZ"/>
              </w:rPr>
            </w:pPr>
            <w:r w:rsidRPr="00ED6435">
              <w:rPr>
                <w:rFonts w:ascii="Arial" w:eastAsia="Times New Roman" w:hAnsi="Arial" w:cs="Arial"/>
                <w:b/>
                <w:lang w:eastAsia="cs-CZ"/>
              </w:rPr>
              <w:t>[Obchodní firma Zhotovitele]</w:t>
            </w:r>
          </w:p>
          <w:p w14:paraId="47CA9C4B" w14:textId="77777777" w:rsidR="00613133" w:rsidRDefault="00613133" w:rsidP="00474DF2">
            <w:pPr>
              <w:spacing w:after="0" w:line="240" w:lineRule="auto"/>
              <w:jc w:val="both"/>
              <w:rPr>
                <w:rFonts w:ascii="Arial" w:eastAsia="Times New Roman" w:hAnsi="Arial" w:cs="Arial"/>
                <w:bCs/>
                <w:lang w:eastAsia="cs-CZ"/>
              </w:rPr>
            </w:pPr>
            <w:r w:rsidRPr="00ED6435">
              <w:rPr>
                <w:rFonts w:ascii="Arial" w:eastAsia="Times New Roman" w:hAnsi="Arial" w:cs="Arial"/>
                <w:bCs/>
                <w:lang w:eastAsia="cs-CZ"/>
              </w:rPr>
              <w:t xml:space="preserve">Místo: ………… </w:t>
            </w:r>
          </w:p>
          <w:p w14:paraId="42DAB406" w14:textId="77777777" w:rsidR="00613133" w:rsidRDefault="00613133" w:rsidP="00474DF2">
            <w:pPr>
              <w:spacing w:after="0" w:line="240" w:lineRule="auto"/>
              <w:jc w:val="both"/>
              <w:rPr>
                <w:rFonts w:ascii="Arial" w:hAnsi="Arial" w:cs="Arial"/>
                <w:b/>
              </w:rPr>
            </w:pPr>
            <w:r w:rsidRPr="00ED6435">
              <w:rPr>
                <w:rFonts w:ascii="Arial" w:eastAsia="Times New Roman" w:hAnsi="Arial" w:cs="Arial"/>
                <w:bCs/>
                <w:lang w:eastAsia="cs-CZ"/>
              </w:rPr>
              <w:t>Datum: …………</w:t>
            </w:r>
          </w:p>
        </w:tc>
      </w:tr>
      <w:tr w:rsidR="00613133" w14:paraId="19E2BECE" w14:textId="77777777" w:rsidTr="00474DF2">
        <w:tc>
          <w:tcPr>
            <w:tcW w:w="4819" w:type="dxa"/>
          </w:tcPr>
          <w:p w14:paraId="3BBFD320" w14:textId="77777777" w:rsidR="00613133" w:rsidRDefault="00613133" w:rsidP="00474DF2">
            <w:pPr>
              <w:spacing w:after="0" w:line="240" w:lineRule="auto"/>
              <w:jc w:val="both"/>
              <w:rPr>
                <w:rFonts w:ascii="Arial" w:hAnsi="Arial" w:cs="Arial"/>
                <w:b/>
              </w:rPr>
            </w:pPr>
          </w:p>
          <w:p w14:paraId="49134246" w14:textId="77777777" w:rsidR="00613133" w:rsidRDefault="00613133" w:rsidP="00474DF2">
            <w:pPr>
              <w:spacing w:after="0" w:line="240" w:lineRule="auto"/>
              <w:jc w:val="both"/>
              <w:rPr>
                <w:rFonts w:ascii="Arial" w:hAnsi="Arial" w:cs="Arial"/>
                <w:b/>
              </w:rPr>
            </w:pPr>
          </w:p>
          <w:p w14:paraId="02E2547F" w14:textId="77777777" w:rsidR="00613133" w:rsidRDefault="00613133" w:rsidP="00474DF2">
            <w:pPr>
              <w:spacing w:after="0" w:line="240" w:lineRule="auto"/>
              <w:jc w:val="both"/>
              <w:rPr>
                <w:rFonts w:ascii="Arial" w:hAnsi="Arial" w:cs="Arial"/>
                <w:b/>
              </w:rPr>
            </w:pPr>
          </w:p>
          <w:p w14:paraId="3FD0302D" w14:textId="77777777" w:rsidR="00613133" w:rsidRPr="00502C0F" w:rsidRDefault="00613133" w:rsidP="00474DF2">
            <w:pPr>
              <w:spacing w:after="0" w:line="240" w:lineRule="auto"/>
              <w:jc w:val="both"/>
              <w:rPr>
                <w:rFonts w:ascii="Arial" w:hAnsi="Arial" w:cs="Arial"/>
                <w:bCs/>
              </w:rPr>
            </w:pPr>
            <w:r w:rsidRPr="00502C0F">
              <w:rPr>
                <w:rFonts w:ascii="Arial" w:hAnsi="Arial" w:cs="Arial"/>
                <w:bCs/>
              </w:rPr>
              <w:t>.........................................................</w:t>
            </w:r>
          </w:p>
        </w:tc>
        <w:tc>
          <w:tcPr>
            <w:tcW w:w="236" w:type="dxa"/>
          </w:tcPr>
          <w:p w14:paraId="30D5165A" w14:textId="77777777" w:rsidR="00613133" w:rsidRDefault="00613133" w:rsidP="00474DF2">
            <w:pPr>
              <w:spacing w:after="0" w:line="240" w:lineRule="auto"/>
              <w:jc w:val="both"/>
              <w:rPr>
                <w:rFonts w:ascii="Arial" w:hAnsi="Arial" w:cs="Arial"/>
                <w:b/>
              </w:rPr>
            </w:pPr>
          </w:p>
        </w:tc>
        <w:tc>
          <w:tcPr>
            <w:tcW w:w="4819" w:type="dxa"/>
          </w:tcPr>
          <w:p w14:paraId="79C749AB" w14:textId="77777777" w:rsidR="00613133" w:rsidRDefault="00613133" w:rsidP="00474DF2">
            <w:pPr>
              <w:spacing w:after="0" w:line="240" w:lineRule="auto"/>
              <w:jc w:val="both"/>
              <w:rPr>
                <w:rFonts w:ascii="Arial" w:hAnsi="Arial" w:cs="Arial"/>
                <w:b/>
              </w:rPr>
            </w:pPr>
          </w:p>
          <w:p w14:paraId="6D621031" w14:textId="77777777" w:rsidR="00613133" w:rsidRDefault="00613133" w:rsidP="00474DF2">
            <w:pPr>
              <w:spacing w:after="0" w:line="240" w:lineRule="auto"/>
              <w:jc w:val="both"/>
              <w:rPr>
                <w:rFonts w:ascii="Arial" w:hAnsi="Arial" w:cs="Arial"/>
                <w:b/>
              </w:rPr>
            </w:pPr>
          </w:p>
          <w:p w14:paraId="6614175E" w14:textId="77777777" w:rsidR="00613133" w:rsidRDefault="00613133" w:rsidP="00474DF2">
            <w:pPr>
              <w:spacing w:after="0" w:line="240" w:lineRule="auto"/>
              <w:jc w:val="both"/>
              <w:rPr>
                <w:rFonts w:ascii="Arial" w:hAnsi="Arial" w:cs="Arial"/>
                <w:b/>
              </w:rPr>
            </w:pPr>
          </w:p>
          <w:p w14:paraId="2BD15CD2" w14:textId="77777777" w:rsidR="00613133" w:rsidRDefault="00613133" w:rsidP="00474DF2">
            <w:pPr>
              <w:spacing w:after="0" w:line="240" w:lineRule="auto"/>
              <w:jc w:val="both"/>
              <w:rPr>
                <w:rFonts w:ascii="Arial" w:hAnsi="Arial" w:cs="Arial"/>
                <w:b/>
              </w:rPr>
            </w:pPr>
            <w:r w:rsidRPr="00502C0F">
              <w:rPr>
                <w:rFonts w:ascii="Arial" w:hAnsi="Arial" w:cs="Arial"/>
                <w:bCs/>
              </w:rPr>
              <w:t>.........................................................</w:t>
            </w:r>
          </w:p>
        </w:tc>
      </w:tr>
      <w:tr w:rsidR="00613133" w14:paraId="728F59B2" w14:textId="77777777" w:rsidTr="00474DF2">
        <w:tc>
          <w:tcPr>
            <w:tcW w:w="4819" w:type="dxa"/>
          </w:tcPr>
          <w:p w14:paraId="2ABEA87F" w14:textId="77777777" w:rsidR="00613133" w:rsidRDefault="00613133" w:rsidP="00474DF2">
            <w:pPr>
              <w:spacing w:after="0" w:line="240" w:lineRule="auto"/>
              <w:jc w:val="both"/>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Ing. Petr Lázňovský</w:t>
            </w:r>
          </w:p>
          <w:p w14:paraId="6F52EACC" w14:textId="77777777" w:rsidR="00613133" w:rsidRDefault="00613133" w:rsidP="00474DF2">
            <w:pPr>
              <w:spacing w:after="0" w:line="240" w:lineRule="auto"/>
              <w:jc w:val="both"/>
              <w:rPr>
                <w:rFonts w:ascii="Arial" w:eastAsia="Times New Roman" w:hAnsi="Arial" w:cs="Arial"/>
                <w:bCs/>
                <w:lang w:eastAsia="cs-CZ"/>
              </w:rPr>
            </w:pPr>
            <w:r w:rsidRPr="00ED6435">
              <w:rPr>
                <w:rFonts w:ascii="Arial" w:eastAsia="Times New Roman" w:hAnsi="Arial" w:cs="Arial"/>
                <w:bCs/>
                <w:lang w:eastAsia="cs-CZ"/>
              </w:rPr>
              <w:t>Funkce:</w:t>
            </w:r>
            <w:r>
              <w:rPr>
                <w:rFonts w:ascii="Arial" w:eastAsia="Times New Roman" w:hAnsi="Arial" w:cs="Arial"/>
                <w:bCs/>
                <w:lang w:eastAsia="cs-CZ"/>
              </w:rPr>
              <w:t xml:space="preserve"> ředitel Krajského pozemkového úřadu pro Královéhradecký kraj</w:t>
            </w:r>
          </w:p>
          <w:p w14:paraId="5B068C11" w14:textId="77777777" w:rsidR="00613133" w:rsidRDefault="00613133" w:rsidP="00474DF2">
            <w:pPr>
              <w:spacing w:after="0" w:line="240" w:lineRule="auto"/>
              <w:jc w:val="both"/>
              <w:rPr>
                <w:rFonts w:ascii="Arial" w:hAnsi="Arial" w:cs="Arial"/>
                <w:b/>
              </w:rPr>
            </w:pPr>
            <w:r>
              <w:rPr>
                <w:rFonts w:ascii="Arial" w:hAnsi="Arial" w:cs="Arial"/>
                <w:b/>
              </w:rPr>
              <w:t>Státní pozemkový úřad</w:t>
            </w:r>
          </w:p>
        </w:tc>
        <w:tc>
          <w:tcPr>
            <w:tcW w:w="236" w:type="dxa"/>
          </w:tcPr>
          <w:p w14:paraId="25386109" w14:textId="77777777" w:rsidR="00613133" w:rsidRDefault="00613133" w:rsidP="00474DF2">
            <w:pPr>
              <w:spacing w:after="0" w:line="240" w:lineRule="auto"/>
              <w:jc w:val="both"/>
              <w:rPr>
                <w:rFonts w:ascii="Arial" w:hAnsi="Arial" w:cs="Arial"/>
                <w:b/>
              </w:rPr>
            </w:pPr>
          </w:p>
        </w:tc>
        <w:tc>
          <w:tcPr>
            <w:tcW w:w="4819" w:type="dxa"/>
          </w:tcPr>
          <w:p w14:paraId="7EEF6F95" w14:textId="77777777" w:rsidR="00613133" w:rsidRDefault="00613133" w:rsidP="00474DF2">
            <w:pPr>
              <w:spacing w:after="0" w:line="240" w:lineRule="auto"/>
              <w:jc w:val="both"/>
              <w:rPr>
                <w:rFonts w:ascii="Arial" w:eastAsia="Times New Roman" w:hAnsi="Arial" w:cs="Arial"/>
                <w:bCs/>
                <w:lang w:eastAsia="cs-CZ"/>
              </w:rPr>
            </w:pPr>
            <w:r w:rsidRPr="00ED6435">
              <w:rPr>
                <w:rFonts w:ascii="Arial" w:eastAsia="Times New Roman" w:hAnsi="Arial" w:cs="Arial"/>
                <w:bCs/>
                <w:lang w:eastAsia="cs-CZ"/>
              </w:rPr>
              <w:t>Jméno: …………</w:t>
            </w:r>
          </w:p>
          <w:p w14:paraId="429894C0" w14:textId="77777777" w:rsidR="00613133" w:rsidRDefault="00613133" w:rsidP="00474DF2">
            <w:pPr>
              <w:spacing w:after="0" w:line="240" w:lineRule="auto"/>
              <w:jc w:val="both"/>
              <w:rPr>
                <w:rFonts w:ascii="Arial" w:hAnsi="Arial" w:cs="Arial"/>
                <w:b/>
              </w:rPr>
            </w:pPr>
            <w:r w:rsidRPr="00ED6435">
              <w:rPr>
                <w:rFonts w:ascii="Arial" w:eastAsia="Times New Roman" w:hAnsi="Arial" w:cs="Arial"/>
                <w:bCs/>
                <w:lang w:eastAsia="cs-CZ"/>
              </w:rPr>
              <w:t>Funkce: …………</w:t>
            </w:r>
          </w:p>
        </w:tc>
      </w:tr>
    </w:tbl>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75BCDE91"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AF0D87">
        <w:rPr>
          <w:rFonts w:ascii="Arial" w:hAnsi="Arial" w:cs="Arial"/>
          <w:i/>
          <w:iCs/>
        </w:rPr>
        <w:t>l</w:t>
      </w:r>
      <w:r w:rsidRPr="00ED6435">
        <w:rPr>
          <w:rFonts w:ascii="Arial" w:hAnsi="Arial" w:cs="Arial"/>
          <w:i/>
          <w:iCs/>
        </w:rPr>
        <w:t>nit</w:t>
      </w:r>
    </w:p>
    <w:p w14:paraId="3D3AE081" w14:textId="2AB9AAE3" w:rsidR="00B3745E" w:rsidRPr="0090755D" w:rsidRDefault="00B3745E" w:rsidP="0090755D">
      <w:pPr>
        <w:spacing w:before="480"/>
        <w:rPr>
          <w:rFonts w:ascii="Arial" w:hAnsi="Arial" w:cs="Arial"/>
          <w:b/>
          <w:u w:val="single"/>
        </w:rPr>
      </w:pPr>
    </w:p>
    <w:sectPr w:rsidR="00B3745E" w:rsidRPr="0090755D" w:rsidSect="007936E4">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4" w:author="Strolená Irena Ing." w:date="2020-06-24T11:49:00Z" w:initials="SII">
    <w:p w14:paraId="59FFB74E" w14:textId="77777777" w:rsidR="00043079" w:rsidRPr="004B731F" w:rsidRDefault="00043079" w:rsidP="00B9128B">
      <w:pPr>
        <w:rPr>
          <w:rFonts w:ascii="Arial" w:hAnsi="Arial" w:cs="Arial"/>
        </w:rPr>
      </w:pPr>
      <w:r>
        <w:annotationRef/>
      </w:r>
      <w:r w:rsidRPr="004B731F">
        <w:rPr>
          <w:rFonts w:ascii="Arial" w:hAnsi="Arial" w:cs="Arial"/>
        </w:rPr>
        <w:t xml:space="preserve">Aktualizace soupisu nároků nemá vliv na termín zhotovení dokumentace soupisu nároků. </w:t>
      </w:r>
    </w:p>
  </w:comment>
  <w:comment w:id="104"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18" w:author="Strolená Irena Ing." w:date="2023-05-22T09:10:00Z" w:initials="SII">
    <w:p w14:paraId="005B5606" w14:textId="2DDA9781" w:rsidR="00C429C7" w:rsidRPr="00396379" w:rsidRDefault="00B94B77">
      <w:pPr>
        <w:pStyle w:val="Textkomente"/>
        <w:rPr>
          <w:rFonts w:ascii="Arial" w:hAnsi="Arial" w:cs="Arial"/>
          <w:sz w:val="22"/>
          <w:szCs w:val="22"/>
        </w:rPr>
      </w:pPr>
      <w:r w:rsidRPr="00396379">
        <w:rPr>
          <w:rStyle w:val="Odkaznakoment"/>
          <w:rFonts w:ascii="Arial" w:hAnsi="Arial" w:cs="Arial"/>
          <w:sz w:val="22"/>
          <w:szCs w:val="22"/>
        </w:rPr>
        <w:annotationRef/>
      </w:r>
      <w:r w:rsidR="00245660" w:rsidRPr="00396379">
        <w:rPr>
          <w:rFonts w:ascii="Arial" w:hAnsi="Arial" w:cs="Arial"/>
          <w:sz w:val="22"/>
          <w:szCs w:val="22"/>
        </w:rPr>
        <w:t xml:space="preserve">Fakturace lze uskutečnit na základě potvrzení správnosti </w:t>
      </w:r>
      <w:r w:rsidR="00C429C7" w:rsidRPr="00396379">
        <w:rPr>
          <w:rFonts w:ascii="Arial" w:hAnsi="Arial" w:cs="Arial"/>
          <w:sz w:val="22"/>
          <w:szCs w:val="22"/>
        </w:rPr>
        <w:t xml:space="preserve">díla </w:t>
      </w:r>
      <w:r w:rsidR="00245660" w:rsidRPr="00396379">
        <w:rPr>
          <w:rFonts w:ascii="Arial" w:hAnsi="Arial" w:cs="Arial"/>
          <w:sz w:val="22"/>
          <w:szCs w:val="22"/>
        </w:rPr>
        <w:t>kata</w:t>
      </w:r>
      <w:r w:rsidR="00C429C7" w:rsidRPr="00396379">
        <w:rPr>
          <w:rFonts w:ascii="Arial" w:hAnsi="Arial" w:cs="Arial"/>
          <w:sz w:val="22"/>
          <w:szCs w:val="22"/>
        </w:rPr>
        <w:t>s</w:t>
      </w:r>
      <w:r w:rsidR="00245660" w:rsidRPr="00396379">
        <w:rPr>
          <w:rFonts w:ascii="Arial" w:hAnsi="Arial" w:cs="Arial"/>
          <w:sz w:val="22"/>
          <w:szCs w:val="22"/>
        </w:rPr>
        <w:t>trální</w:t>
      </w:r>
      <w:r w:rsidR="00C429C7" w:rsidRPr="00396379">
        <w:rPr>
          <w:rFonts w:ascii="Arial" w:hAnsi="Arial" w:cs="Arial"/>
          <w:sz w:val="22"/>
          <w:szCs w:val="22"/>
        </w:rPr>
        <w:t>m úřadem, není vázáno na rozhodnutí katastrálního úřadu o změněn katastrální hranice.</w:t>
      </w:r>
    </w:p>
  </w:comment>
  <w:comment w:id="144" w:author="Hejlová Veronika Bc." w:date="2023-06-26T16:15:00Z" w:initials="HVB">
    <w:p w14:paraId="016EADA3" w14:textId="619E5D02" w:rsidR="00D26B1B" w:rsidRDefault="00D26B1B">
      <w:pPr>
        <w:pStyle w:val="Textkomente"/>
      </w:pPr>
      <w:r>
        <w:rPr>
          <w:rStyle w:val="Odkaznakoment"/>
        </w:rPr>
        <w:annotationRef/>
      </w:r>
      <w:bookmarkStart w:id="145" w:name="_Hlk56749516"/>
      <w:r>
        <w:t>Dodavatel do teček doplní nabízenou délku záruční lhůty nad minimálních 60 měsíců. (Minimálně 60 + 0 měsíců a maximálně 60 + 36 měsíců.)</w:t>
      </w:r>
      <w:bookmarkEnd w:id="145"/>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FFB74E" w15:done="0"/>
  <w15:commentEx w15:paraId="26F14C27" w15:done="0"/>
  <w15:commentEx w15:paraId="005B5606" w15:done="0"/>
  <w15:commentEx w15:paraId="016EADA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1301A4" w16cex:dateUtc="2020-06-24T09:49:00Z"/>
  <w16cex:commentExtensible w16cex:durableId="23DDF1F2" w16cex:dateUtc="2021-02-22T08:03:00Z"/>
  <w16cex:commentExtensible w16cex:durableId="2815AFF4" w16cex:dateUtc="2023-05-22T07:10:00Z"/>
  <w16cex:commentExtensible w16cex:durableId="28443824" w16cex:dateUtc="2023-06-26T14: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FFB74E" w16cid:durableId="231301A4"/>
  <w16cid:commentId w16cid:paraId="26F14C27" w16cid:durableId="23DDF1F2"/>
  <w16cid:commentId w16cid:paraId="005B5606" w16cid:durableId="2815AFF4"/>
  <w16cid:commentId w16cid:paraId="016EADA3" w16cid:durableId="2844382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0E" w14:textId="77777777" w:rsidR="00450EA4" w:rsidRDefault="00450EA4" w:rsidP="007936E4">
      <w:pPr>
        <w:spacing w:after="0"/>
      </w:pPr>
      <w:r>
        <w:separator/>
      </w:r>
    </w:p>
  </w:endnote>
  <w:endnote w:type="continuationSeparator" w:id="0">
    <w:p w14:paraId="77AAC138" w14:textId="77777777" w:rsidR="00450EA4" w:rsidRDefault="00450EA4" w:rsidP="007936E4">
      <w:pPr>
        <w:spacing w:after="0"/>
      </w:pPr>
      <w:r>
        <w:continuationSeparator/>
      </w:r>
    </w:p>
  </w:endnote>
  <w:endnote w:type="continuationNotice" w:id="1">
    <w:p w14:paraId="212002B3" w14:textId="77777777" w:rsidR="00450EA4" w:rsidRDefault="00450E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E65D" w14:textId="77777777" w:rsidR="00450EA4" w:rsidRDefault="00450EA4" w:rsidP="007936E4">
      <w:pPr>
        <w:spacing w:after="0"/>
      </w:pPr>
      <w:r>
        <w:separator/>
      </w:r>
    </w:p>
  </w:footnote>
  <w:footnote w:type="continuationSeparator" w:id="0">
    <w:p w14:paraId="0832B05F" w14:textId="77777777" w:rsidR="00450EA4" w:rsidRDefault="00450EA4" w:rsidP="007936E4">
      <w:pPr>
        <w:spacing w:after="0"/>
      </w:pPr>
      <w:r>
        <w:continuationSeparator/>
      </w:r>
    </w:p>
  </w:footnote>
  <w:footnote w:type="continuationNotice" w:id="1">
    <w:p w14:paraId="1ED5C2B9" w14:textId="77777777" w:rsidR="00450EA4" w:rsidRDefault="00450E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30FDB2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F82403">
      <w:rPr>
        <w:szCs w:val="16"/>
      </w:rPr>
      <w:t>v k.ú. Božanov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CD137DA" w:rsidR="00043079" w:rsidRPr="001D4BED" w:rsidRDefault="00E27946" w:rsidP="00E27946">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Pr="001D4BED">
      <w:rPr>
        <w:rFonts w:cs="Arial"/>
        <w:szCs w:val="16"/>
        <w:lang w:val="fr-FR" w:eastAsia="cs-CZ"/>
      </w:rPr>
      <w:t xml:space="preserve">Komplexní pozemkové úpravy </w:t>
    </w:r>
    <w:r>
      <w:rPr>
        <w:rFonts w:cs="Arial"/>
        <w:szCs w:val="16"/>
        <w:lang w:val="fr-FR" w:eastAsia="cs-CZ"/>
      </w:rPr>
      <w:t>v k.ú. Božanov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Hejlová Veronika Bc.">
    <w15:presenceInfo w15:providerId="AD" w15:userId="S::v.hejlova@spucr.cz::1c0b5bdf-cb83-49c7-9fd6-091758c646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5BB0"/>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08DB"/>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13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2758"/>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0755D"/>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01B"/>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0149"/>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0D87"/>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5FE2"/>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1B"/>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27946"/>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ACC"/>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403"/>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2377"/>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0D8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F0D8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F0D8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nachod.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35</Pages>
  <Words>17185</Words>
  <Characters>101394</Characters>
  <Application>Microsoft Office Word</Application>
  <DocSecurity>0</DocSecurity>
  <Lines>844</Lines>
  <Paragraphs>236</Paragraphs>
  <ScaleCrop>false</ScaleCrop>
  <Company/>
  <LinksUpToDate>false</LinksUpToDate>
  <CharactersWithSpaces>118343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Geržová Iveta Ing.</cp:lastModifiedBy>
  <cp:revision>15</cp:revision>
  <cp:lastPrinted>2023-06-15T08:04:00Z</cp:lastPrinted>
  <dcterms:created xsi:type="dcterms:W3CDTF">2023-06-26T14:05:00Z</dcterms:created>
  <dcterms:modified xsi:type="dcterms:W3CDTF">2023-06-28T13:55:00Z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